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9F" w:rsidRDefault="00F11F9F">
      <w:bookmarkStart w:id="0" w:name="_GoBack"/>
      <w:bookmarkEnd w:id="0"/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73"/>
      </w:tblGrid>
      <w:tr w:rsidR="00A366F8" w:rsidRPr="00F736DA" w:rsidTr="00F11F9F">
        <w:tc>
          <w:tcPr>
            <w:tcW w:w="6804" w:type="dxa"/>
          </w:tcPr>
          <w:p w:rsidR="00A366F8" w:rsidRPr="00F736DA" w:rsidRDefault="00C610EC" w:rsidP="00921DF0">
            <w:pPr>
              <w:pStyle w:val="Brdtekst"/>
              <w:rPr>
                <w:szCs w:val="22"/>
              </w:rPr>
            </w:pPr>
            <w:bookmarkStart w:id="1" w:name="MOTTAKERNAVN"/>
            <w:r>
              <w:rPr>
                <w:szCs w:val="22"/>
              </w:rPr>
              <w:t>Til skattekontorene</w:t>
            </w:r>
            <w:bookmarkEnd w:id="1"/>
          </w:p>
          <w:p w:rsidR="00A366F8" w:rsidRPr="00F736DA" w:rsidRDefault="00A366F8" w:rsidP="00921DF0">
            <w:pPr>
              <w:pStyle w:val="Brdtekst"/>
              <w:rPr>
                <w:szCs w:val="22"/>
              </w:rPr>
            </w:pPr>
            <w:bookmarkStart w:id="2" w:name="ADRESSE"/>
            <w:bookmarkEnd w:id="2"/>
          </w:p>
          <w:p w:rsidR="00A366F8" w:rsidRPr="00F736DA" w:rsidRDefault="00A366F8" w:rsidP="00F11F9F">
            <w:pPr>
              <w:pStyle w:val="Brdtekst"/>
              <w:rPr>
                <w:szCs w:val="22"/>
              </w:rPr>
            </w:pPr>
            <w:bookmarkStart w:id="3" w:name="POSTNR"/>
            <w:bookmarkEnd w:id="3"/>
            <w:r w:rsidRPr="00F736DA">
              <w:rPr>
                <w:szCs w:val="22"/>
              </w:rPr>
              <w:t xml:space="preserve"> </w:t>
            </w:r>
            <w:bookmarkStart w:id="4" w:name="POSTSTED"/>
            <w:bookmarkStart w:id="5" w:name="UTLANDSADRESSE"/>
            <w:bookmarkStart w:id="6" w:name="KONTAKT"/>
            <w:bookmarkEnd w:id="4"/>
            <w:bookmarkEnd w:id="5"/>
            <w:bookmarkEnd w:id="6"/>
          </w:p>
        </w:tc>
        <w:tc>
          <w:tcPr>
            <w:tcW w:w="3473" w:type="dxa"/>
          </w:tcPr>
          <w:p w:rsidR="00A366F8" w:rsidRPr="00F736DA" w:rsidRDefault="00A366F8" w:rsidP="00921DF0">
            <w:pPr>
              <w:pStyle w:val="Topptekst"/>
              <w:rPr>
                <w:rFonts w:ascii="Times New Roman" w:hAnsi="Times New Roman"/>
                <w:szCs w:val="22"/>
              </w:rPr>
            </w:pPr>
            <w:bookmarkStart w:id="7" w:name="UOFFPARAGRAF"/>
            <w:bookmarkEnd w:id="7"/>
          </w:p>
        </w:tc>
      </w:tr>
      <w:tr w:rsidR="00A366F8" w:rsidRPr="00F736DA" w:rsidTr="00F11F9F">
        <w:tc>
          <w:tcPr>
            <w:tcW w:w="10277" w:type="dxa"/>
            <w:gridSpan w:val="2"/>
          </w:tcPr>
          <w:p w:rsidR="00A366F8" w:rsidRPr="00B9391A" w:rsidRDefault="00C610EC" w:rsidP="00921DF0">
            <w:pPr>
              <w:pStyle w:val="Tittel"/>
              <w:spacing w:before="1080"/>
              <w:rPr>
                <w:rFonts w:ascii="Arial" w:hAnsi="Arial" w:cs="Arial"/>
                <w:bCs/>
              </w:rPr>
            </w:pPr>
            <w:bookmarkStart w:id="8" w:name="TITTEL"/>
            <w:r>
              <w:rPr>
                <w:rFonts w:ascii="Arial" w:hAnsi="Arial" w:cs="Arial"/>
                <w:bCs/>
              </w:rPr>
              <w:t xml:space="preserve">Skogbruk og avgiftsmessig </w:t>
            </w:r>
            <w:r w:rsidR="0062469E">
              <w:rPr>
                <w:rFonts w:ascii="Arial" w:hAnsi="Arial" w:cs="Arial"/>
                <w:bCs/>
              </w:rPr>
              <w:t>virksomhetsbegrep</w:t>
            </w:r>
            <w:bookmarkEnd w:id="8"/>
          </w:p>
        </w:tc>
      </w:tr>
    </w:tbl>
    <w:p w:rsidR="00A366F8" w:rsidRDefault="00F11F9F" w:rsidP="00C600CC">
      <w:pPr>
        <w:pStyle w:val="Brdtekst"/>
      </w:pPr>
      <w:bookmarkStart w:id="9" w:name="Start"/>
      <w:bookmarkEnd w:id="9"/>
      <w:r>
        <w:t xml:space="preserve">Fra 1. januar 2018 er forvaltningspraksis for virksomhetsvurdering av skog etter </w:t>
      </w:r>
      <w:r w:rsidR="0062469E" w:rsidRPr="009C4827">
        <w:rPr>
          <w:i/>
        </w:rPr>
        <w:t>merverdiavgiftsloven</w:t>
      </w:r>
      <w:r>
        <w:t xml:space="preserve"> endret, jf. </w:t>
      </w:r>
      <w:proofErr w:type="spellStart"/>
      <w:r>
        <w:t>Prop</w:t>
      </w:r>
      <w:proofErr w:type="spellEnd"/>
      <w:r>
        <w:t xml:space="preserve">. 1 LS (2017-2018) </w:t>
      </w:r>
      <w:r w:rsidRPr="009C4827">
        <w:t>Skatter, avgifter og toll 2018</w:t>
      </w:r>
      <w:r>
        <w:t xml:space="preserve"> punkt 8.6 og </w:t>
      </w:r>
      <w:proofErr w:type="spellStart"/>
      <w:r w:rsidR="00720D6A">
        <w:t>Innst</w:t>
      </w:r>
      <w:proofErr w:type="spellEnd"/>
      <w:r w:rsidR="00720D6A">
        <w:t>. 4 L (2017</w:t>
      </w:r>
      <w:r w:rsidR="00EE274D">
        <w:t>-2018)</w:t>
      </w:r>
      <w:r w:rsidR="0014126B">
        <w:t xml:space="preserve"> </w:t>
      </w:r>
      <w:r w:rsidR="001B1FED">
        <w:t>punkt 8.2</w:t>
      </w:r>
      <w:r w:rsidR="00EE274D">
        <w:t xml:space="preserve">. Det er i denne sammenheng </w:t>
      </w:r>
      <w:r w:rsidR="0014126B">
        <w:t>vedtatt en lov om fritak fra ju</w:t>
      </w:r>
      <w:r w:rsidR="00EE274D">
        <w:t>steringsplikt for tidligere fradragsført inngående merverdiavgift for skogbrukere som</w:t>
      </w:r>
      <w:r w:rsidR="00B74AD0">
        <w:t xml:space="preserve"> pga. </w:t>
      </w:r>
      <w:r w:rsidR="00EE274D">
        <w:t xml:space="preserve"> omleggingen blir slettet fra Merverdiavgiftsregisteret.</w:t>
      </w:r>
    </w:p>
    <w:p w:rsidR="0014126B" w:rsidRDefault="0014126B" w:rsidP="00C600CC">
      <w:pPr>
        <w:pStyle w:val="Brdtekst"/>
      </w:pPr>
    </w:p>
    <w:p w:rsidR="009C4827" w:rsidRDefault="00C752CD" w:rsidP="00C600CC">
      <w:pPr>
        <w:pStyle w:val="Brdtekst"/>
      </w:pPr>
      <w:r>
        <w:t xml:space="preserve">Bakgrunnen for omleggingen er at forvaltningspraksis for virksomhetsvurderingen for skog etter </w:t>
      </w:r>
      <w:r w:rsidRPr="009C4827">
        <w:rPr>
          <w:i/>
        </w:rPr>
        <w:t>skatteloven</w:t>
      </w:r>
      <w:r>
        <w:t xml:space="preserve"> ble lagt om fra og med inntektsåret 2016, jf. </w:t>
      </w:r>
      <w:proofErr w:type="spellStart"/>
      <w:r>
        <w:t>Prop</w:t>
      </w:r>
      <w:proofErr w:type="spellEnd"/>
      <w:r>
        <w:t>. 1 LS (2015-2016)</w:t>
      </w:r>
      <w:r w:rsidR="009C4827">
        <w:t>.</w:t>
      </w:r>
    </w:p>
    <w:p w:rsidR="009C4827" w:rsidRDefault="009C4827" w:rsidP="00C600CC">
      <w:pPr>
        <w:pStyle w:val="Brdtekst"/>
      </w:pPr>
    </w:p>
    <w:p w:rsidR="0014126B" w:rsidRPr="00F11F9F" w:rsidRDefault="009C4827" w:rsidP="00C600CC">
      <w:pPr>
        <w:pStyle w:val="Brdtekst"/>
      </w:pPr>
      <w:r>
        <w:t xml:space="preserve">Fra 1. januar 2018 er næringsbegrepet for skogbruk det samme for </w:t>
      </w:r>
      <w:r w:rsidR="00F35172">
        <w:t xml:space="preserve">avgift som for </w:t>
      </w:r>
      <w:r>
        <w:t>skatt.</w:t>
      </w:r>
      <w:r w:rsidR="00C752CD">
        <w:t xml:space="preserve"> </w:t>
      </w:r>
    </w:p>
    <w:p w:rsidR="00A366F8" w:rsidRDefault="00A366F8" w:rsidP="00C600CC">
      <w:pPr>
        <w:pStyle w:val="Brdtekst"/>
      </w:pPr>
    </w:p>
    <w:p w:rsidR="009A302D" w:rsidRDefault="009A302D" w:rsidP="00C600CC">
      <w:pPr>
        <w:pStyle w:val="Brdtekst"/>
      </w:pPr>
      <w:r>
        <w:t xml:space="preserve">Virksomhetsvurderingen for skogbruk baserer seg på de vanlige kriterier som gjelder for all </w:t>
      </w:r>
      <w:r w:rsidR="0062469E">
        <w:t>næringsvirksomhet: en</w:t>
      </w:r>
      <w:r>
        <w:t xml:space="preserve"> viss varighet, et visst omfang, egnet til å gå med overskudd, drives for eierens regning og risiko. Imidlertid vil årlig nyttbar tilvekst være en viktig hjelpefaktor</w:t>
      </w:r>
      <w:r w:rsidR="009D1D74">
        <w:t>.</w:t>
      </w:r>
    </w:p>
    <w:p w:rsidR="009D1D74" w:rsidRDefault="009D1D74" w:rsidP="00C600CC">
      <w:pPr>
        <w:pStyle w:val="Brdtekst"/>
      </w:pPr>
    </w:p>
    <w:p w:rsidR="009D1D74" w:rsidRDefault="009D1D74" w:rsidP="00C600CC">
      <w:pPr>
        <w:pStyle w:val="Brdtekst"/>
      </w:pPr>
      <w:r>
        <w:t>Med nyttbar tilvekst menes hvor mye skog som kan avvirkes uten at skogens produksjonsevne reduseres. Avvirkning og nyplanting forutsettes å skje etter en plan, slik at produksjonsevnen og dermed også nyttbar tilvekst holdes konstant. Fordi det kan gå flere år mellom hver gang det skjer avvirkning/omsetning</w:t>
      </w:r>
      <w:r w:rsidR="006B5BFD">
        <w:t>,</w:t>
      </w:r>
      <w:r>
        <w:t xml:space="preserve"> har man godtatt at omsetningskravet på kr 50 000 er oppfylt dersom gjennomsnittlig omsetning </w:t>
      </w:r>
      <w:r w:rsidR="00FE1DC8">
        <w:t xml:space="preserve">pr. år over </w:t>
      </w:r>
      <w:r>
        <w:t xml:space="preserve">en periode på fem år, er </w:t>
      </w:r>
      <w:r w:rsidR="00FE1DC8">
        <w:t>over</w:t>
      </w:r>
      <w:r>
        <w:t xml:space="preserve"> kr 50 000. Denne regel er videreført.</w:t>
      </w:r>
    </w:p>
    <w:p w:rsidR="009D1D74" w:rsidRDefault="009D1D74" w:rsidP="00C600CC">
      <w:pPr>
        <w:pStyle w:val="Brdtekst"/>
      </w:pPr>
    </w:p>
    <w:p w:rsidR="009D1D74" w:rsidRDefault="009D1D74" w:rsidP="00C600CC">
      <w:pPr>
        <w:pStyle w:val="Brdtekst"/>
      </w:pPr>
      <w:r>
        <w:t xml:space="preserve">Når det gjelder kravet om at virksomheten må skje i næring, er utgangspunktet at de vanlige kriterier for næringsvirksomhet må være oppfylt, </w:t>
      </w:r>
      <w:r w:rsidR="00FE1DC8">
        <w:t>men at de vil komme noe i bakgrunnen ved at fokus vil være på nyttbar tilvekst. Dersom nyttbar tilvekst er under 100 kubikkmeter, vil virksomheten normalt ikke anses for å skje i næring. Er den mellom 100 og 200 kubikkmeter må det foretas en konkret helhetsvurdering der andre momenter i større utstrekning vil være utslagsgivende. Er nyttbar tilvekst over 200 kubikkmeter vil virksomheten normalt anses som næringsvirksomhet.</w:t>
      </w:r>
    </w:p>
    <w:p w:rsidR="00FE1DC8" w:rsidRDefault="00FE1DC8" w:rsidP="00C600CC">
      <w:pPr>
        <w:pStyle w:val="Brdtekst"/>
      </w:pPr>
    </w:p>
    <w:p w:rsidR="00D24F76" w:rsidRDefault="00FE1DC8" w:rsidP="00D24F76">
      <w:r>
        <w:t xml:space="preserve">Da skatteetaten ikke har data for </w:t>
      </w:r>
      <w:r w:rsidR="001B7D59">
        <w:t xml:space="preserve">nyttbar </w:t>
      </w:r>
      <w:r>
        <w:t>tilvekst, er det den enkelte sk</w:t>
      </w:r>
      <w:r w:rsidR="00D24F76">
        <w:t>ogbruker som må melde sletting dersom de nye vilkår for registrering i Merverdiavgiftsregisteret ikke lenger er oppfylt. Dette gjøres på Samordnet registermelding del 2</w:t>
      </w:r>
      <w:r w:rsidR="00917268">
        <w:t xml:space="preserve">. I tilfelle </w:t>
      </w:r>
      <w:r w:rsidR="003C2ABB">
        <w:t>tvil, må skogbrukeren ta kontakt med skattekontoret.</w:t>
      </w:r>
    </w:p>
    <w:p w:rsidR="003C2ABB" w:rsidRDefault="003C2ABB" w:rsidP="00D24F76"/>
    <w:p w:rsidR="00DE6E04" w:rsidRDefault="001B7D59" w:rsidP="00D24F76">
      <w:r>
        <w:t>Dersom</w:t>
      </w:r>
      <w:r w:rsidR="003C2ABB">
        <w:t xml:space="preserve"> det er på det rene at skogbruksvirksomheten ikke berøres av omleggingen,</w:t>
      </w:r>
      <w:r w:rsidR="0099213C">
        <w:t xml:space="preserve"> skal det som før, lever</w:t>
      </w:r>
      <w:r w:rsidR="00DE6E04">
        <w:t>e</w:t>
      </w:r>
      <w:r w:rsidR="0099213C">
        <w:t>s</w:t>
      </w:r>
      <w:r w:rsidR="00DE6E04">
        <w:t xml:space="preserve"> 0-meldinger (Skattemelding for merverdiavgift) </w:t>
      </w:r>
      <w:r>
        <w:t>for de terminer/år</w:t>
      </w:r>
      <w:r w:rsidR="00DE6E04">
        <w:t xml:space="preserve"> virksomheten ikke har omsetning. Unnlatelse vil medføre tvangsmulkt.</w:t>
      </w:r>
    </w:p>
    <w:p w:rsidR="003C2ABB" w:rsidRDefault="003C2ABB" w:rsidP="00D24F76"/>
    <w:p w:rsidR="00DE6E04" w:rsidRDefault="00DE6E04" w:rsidP="00D24F76">
      <w:r>
        <w:t>Skogbruksvirksomhet som på grunn av</w:t>
      </w:r>
      <w:r w:rsidR="00746557">
        <w:t xml:space="preserve"> omleggingen av registreringspraksis</w:t>
      </w:r>
      <w:r w:rsidR="00917268">
        <w:t xml:space="preserve"> for skogbruk</w:t>
      </w:r>
      <w:r w:rsidR="00746557">
        <w:t xml:space="preserve">, </w:t>
      </w:r>
      <w:r w:rsidR="0062469E">
        <w:t>blir slettet</w:t>
      </w:r>
      <w:r>
        <w:t xml:space="preserve"> fra Merverdiavgiftsregisteret</w:t>
      </w:r>
      <w:r w:rsidR="00746557">
        <w:t xml:space="preserve">, </w:t>
      </w:r>
      <w:r w:rsidR="00917268">
        <w:t>er fritatt for justeringsplikt, jf. midlertidig lov 12. desember 2017 om tillegg til</w:t>
      </w:r>
      <w:r w:rsidR="00A617FC">
        <w:t xml:space="preserve"> lov</w:t>
      </w:r>
      <w:r w:rsidR="00917268">
        <w:t xml:space="preserve"> 19. juni 2009 nr. 58 om merverdiavgift (merverdiavgiftsloven) § 1 som lyder slik:</w:t>
      </w:r>
    </w:p>
    <w:p w:rsidR="00A617FC" w:rsidRPr="00917268" w:rsidRDefault="00A617FC" w:rsidP="00A617FC">
      <w:pPr>
        <w:ind w:left="705"/>
        <w:rPr>
          <w:i/>
        </w:rPr>
      </w:pPr>
      <w:r>
        <w:rPr>
          <w:i/>
        </w:rPr>
        <w:t>"</w:t>
      </w:r>
      <w:r w:rsidR="0062469E">
        <w:rPr>
          <w:i/>
        </w:rPr>
        <w:t>Registrerte</w:t>
      </w:r>
      <w:r w:rsidR="00917268">
        <w:rPr>
          <w:i/>
        </w:rPr>
        <w:t xml:space="preserve"> virksomheter som blir sl</w:t>
      </w:r>
      <w:r>
        <w:rPr>
          <w:i/>
        </w:rPr>
        <w:t>e</w:t>
      </w:r>
      <w:r w:rsidR="00917268">
        <w:rPr>
          <w:i/>
        </w:rPr>
        <w:t xml:space="preserve">ttet fra Merverdiavgiftsregisteret fordi de fra 1. januar 2018 ikke lenger anses å drive skogbruk i </w:t>
      </w:r>
      <w:r>
        <w:rPr>
          <w:i/>
        </w:rPr>
        <w:t xml:space="preserve">næring, har ikke plikt til å justere inngående merverdiavgift etter merverdiavgiftsloven kapittel 9 for kapitalvarer som er anskaffet før dette </w:t>
      </w:r>
      <w:r w:rsidR="0062469E">
        <w:rPr>
          <w:i/>
        </w:rPr>
        <w:t>tidspunktet</w:t>
      </w:r>
      <w:r>
        <w:rPr>
          <w:i/>
        </w:rPr>
        <w:t>."</w:t>
      </w:r>
    </w:p>
    <w:p w:rsidR="003C2ABB" w:rsidRDefault="003C2ABB" w:rsidP="00D24F76"/>
    <w:p w:rsidR="00A617FC" w:rsidRDefault="00A617FC" w:rsidP="00D24F76">
      <w:r>
        <w:t xml:space="preserve">Den midlertidige lov trådte i kraft 1. januar 2018 og opphører å gjelde 31. </w:t>
      </w:r>
      <w:r w:rsidR="00616DBC">
        <w:t>desember 202</w:t>
      </w:r>
      <w:r>
        <w:t>7, jf. lovens § 2.</w:t>
      </w:r>
    </w:p>
    <w:p w:rsidR="00A617FC" w:rsidRDefault="00A617FC" w:rsidP="00D24F76"/>
    <w:p w:rsidR="00A617FC" w:rsidRDefault="00A617FC" w:rsidP="00D24F76">
      <w:r>
        <w:t xml:space="preserve">Vi ber Norges Bondelag, Norges Skogeierforbund og Norskog, som har fått kopi av dette </w:t>
      </w:r>
      <w:r w:rsidR="0062469E">
        <w:t xml:space="preserve">skriv, </w:t>
      </w:r>
      <w:r w:rsidR="00616DBC">
        <w:t xml:space="preserve">om å </w:t>
      </w:r>
      <w:r w:rsidR="0062469E">
        <w:t>underrette</w:t>
      </w:r>
      <w:r>
        <w:t xml:space="preserve"> sine medlemmer om omleggingen av praksis.</w:t>
      </w:r>
    </w:p>
    <w:p w:rsidR="00A366F8" w:rsidRDefault="00A366F8" w:rsidP="00C600CC">
      <w:pPr>
        <w:pStyle w:val="Brdtekst"/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5694"/>
        <w:gridCol w:w="3475"/>
      </w:tblGrid>
      <w:tr w:rsidR="00A366F8" w:rsidTr="00935754">
        <w:trPr>
          <w:gridAfter w:val="1"/>
          <w:wAfter w:w="3475" w:type="dxa"/>
        </w:trPr>
        <w:tc>
          <w:tcPr>
            <w:tcW w:w="6731" w:type="dxa"/>
            <w:gridSpan w:val="2"/>
          </w:tcPr>
          <w:p w:rsidR="00A366F8" w:rsidRDefault="004D3B9E" w:rsidP="00C600CC">
            <w:pPr>
              <w:pStyle w:val="Brdtekst"/>
              <w:spacing w:before="240" w:after="480"/>
            </w:pPr>
            <w:r>
              <w:t>Vennligst oppgi vår referanse ved henvendelser i saken</w:t>
            </w:r>
            <w:r w:rsidR="00A366F8">
              <w:t>.</w:t>
            </w:r>
          </w:p>
        </w:tc>
      </w:tr>
      <w:tr w:rsidR="00A366F8" w:rsidTr="00935754">
        <w:trPr>
          <w:gridAfter w:val="1"/>
          <w:wAfter w:w="3475" w:type="dxa"/>
        </w:trPr>
        <w:tc>
          <w:tcPr>
            <w:tcW w:w="6731" w:type="dxa"/>
            <w:gridSpan w:val="2"/>
          </w:tcPr>
          <w:p w:rsidR="00A366F8" w:rsidRDefault="004D3B9E" w:rsidP="00C600CC">
            <w:pPr>
              <w:pStyle w:val="Brdtekst"/>
              <w:spacing w:before="240" w:after="480"/>
            </w:pPr>
            <w:r>
              <w:t>Med hilsen</w:t>
            </w:r>
          </w:p>
        </w:tc>
      </w:tr>
      <w:tr w:rsidR="00A366F8" w:rsidTr="00935754">
        <w:trPr>
          <w:gridAfter w:val="1"/>
          <w:wAfter w:w="3475" w:type="dxa"/>
        </w:trPr>
        <w:tc>
          <w:tcPr>
            <w:tcW w:w="6731" w:type="dxa"/>
            <w:gridSpan w:val="2"/>
          </w:tcPr>
          <w:p w:rsidR="00A366F8" w:rsidRPr="007E7419" w:rsidRDefault="004D3B9E" w:rsidP="00921DF0">
            <w:pPr>
              <w:pStyle w:val="Brdtekstuavstand"/>
            </w:pPr>
            <w:bookmarkStart w:id="10" w:name="pNavn"/>
            <w:r>
              <w:t>Anders Christensen</w:t>
            </w:r>
            <w:bookmarkEnd w:id="10"/>
          </w:p>
        </w:tc>
      </w:tr>
      <w:tr w:rsidR="00A366F8" w:rsidTr="00935754">
        <w:trPr>
          <w:gridAfter w:val="1"/>
          <w:wAfter w:w="3475" w:type="dxa"/>
        </w:trPr>
        <w:tc>
          <w:tcPr>
            <w:tcW w:w="6731" w:type="dxa"/>
            <w:gridSpan w:val="2"/>
          </w:tcPr>
          <w:p w:rsidR="00A366F8" w:rsidRPr="007E7419" w:rsidRDefault="004D3B9E" w:rsidP="00921DF0">
            <w:pPr>
              <w:pStyle w:val="Brdtekstuavstand"/>
              <w:rPr>
                <w:i/>
              </w:rPr>
            </w:pPr>
            <w:r>
              <w:rPr>
                <w:i/>
              </w:rPr>
              <w:t>seniorskattejurist</w:t>
            </w:r>
          </w:p>
        </w:tc>
      </w:tr>
      <w:tr w:rsidR="00A366F8" w:rsidTr="00935754">
        <w:trPr>
          <w:gridAfter w:val="1"/>
          <w:wAfter w:w="3475" w:type="dxa"/>
        </w:trPr>
        <w:tc>
          <w:tcPr>
            <w:tcW w:w="6731" w:type="dxa"/>
            <w:gridSpan w:val="2"/>
          </w:tcPr>
          <w:p w:rsidR="00A366F8" w:rsidRPr="007E7419" w:rsidRDefault="00C610EC" w:rsidP="00921DF0">
            <w:pPr>
              <w:pStyle w:val="Brdtekstuavstand"/>
            </w:pPr>
            <w:bookmarkStart w:id="11" w:name="ADMBETEGNELSE"/>
            <w:r>
              <w:t>Rettsavdelingen, avgift</w:t>
            </w:r>
            <w:bookmarkEnd w:id="11"/>
          </w:p>
        </w:tc>
      </w:tr>
      <w:tr w:rsidR="00A366F8" w:rsidTr="00935754">
        <w:trPr>
          <w:gridAfter w:val="1"/>
          <w:wAfter w:w="3475" w:type="dxa"/>
        </w:trPr>
        <w:tc>
          <w:tcPr>
            <w:tcW w:w="6731" w:type="dxa"/>
            <w:gridSpan w:val="2"/>
          </w:tcPr>
          <w:p w:rsidR="00A366F8" w:rsidRPr="007E7419" w:rsidRDefault="00A366F8" w:rsidP="00921DF0">
            <w:pPr>
              <w:pStyle w:val="Brdtekstuavstand"/>
            </w:pPr>
          </w:p>
        </w:tc>
      </w:tr>
      <w:tr w:rsidR="00A366F8" w:rsidTr="00935754">
        <w:tc>
          <w:tcPr>
            <w:tcW w:w="6731" w:type="dxa"/>
            <w:gridSpan w:val="2"/>
          </w:tcPr>
          <w:p w:rsidR="00A366F8" w:rsidRDefault="00A366F8" w:rsidP="00C600CC">
            <w:pPr>
              <w:pStyle w:val="Brdtekstuavstand"/>
            </w:pPr>
          </w:p>
        </w:tc>
        <w:tc>
          <w:tcPr>
            <w:tcW w:w="3475" w:type="dxa"/>
          </w:tcPr>
          <w:p w:rsidR="00A366F8" w:rsidRDefault="00C610EC" w:rsidP="00C600CC">
            <w:pPr>
              <w:pStyle w:val="Brdtekstuavstand"/>
            </w:pPr>
            <w:bookmarkStart w:id="12" w:name="SAKSBEHANDLERNAVN2"/>
            <w:r>
              <w:t xml:space="preserve">Ivar </w:t>
            </w:r>
            <w:proofErr w:type="spellStart"/>
            <w:r>
              <w:t>Øvregard</w:t>
            </w:r>
            <w:bookmarkEnd w:id="12"/>
            <w:proofErr w:type="spellEnd"/>
          </w:p>
        </w:tc>
      </w:tr>
      <w:tr w:rsidR="00A366F8" w:rsidTr="00935754">
        <w:trPr>
          <w:gridAfter w:val="1"/>
          <w:wAfter w:w="3475" w:type="dxa"/>
        </w:trPr>
        <w:tc>
          <w:tcPr>
            <w:tcW w:w="1037" w:type="dxa"/>
          </w:tcPr>
          <w:p w:rsidR="00A366F8" w:rsidRDefault="00A366F8" w:rsidP="00C600CC">
            <w:pPr>
              <w:pStyle w:val="Brdtekstuavstand"/>
            </w:pPr>
          </w:p>
        </w:tc>
        <w:tc>
          <w:tcPr>
            <w:tcW w:w="5694" w:type="dxa"/>
          </w:tcPr>
          <w:p w:rsidR="00A366F8" w:rsidRDefault="00A366F8" w:rsidP="00C600CC">
            <w:pPr>
              <w:pStyle w:val="Brdtekstuavstand"/>
            </w:pPr>
          </w:p>
        </w:tc>
      </w:tr>
      <w:tr w:rsidR="00A366F8" w:rsidTr="00935754">
        <w:trPr>
          <w:gridAfter w:val="1"/>
          <w:wAfter w:w="3475" w:type="dxa"/>
          <w:cantSplit/>
        </w:trPr>
        <w:tc>
          <w:tcPr>
            <w:tcW w:w="6731" w:type="dxa"/>
            <w:gridSpan w:val="2"/>
          </w:tcPr>
          <w:p w:rsidR="00A366F8" w:rsidRDefault="00A366F8" w:rsidP="00C600CC">
            <w:pPr>
              <w:pStyle w:val="Brdtekstuavstand"/>
            </w:pPr>
          </w:p>
        </w:tc>
      </w:tr>
    </w:tbl>
    <w:p w:rsidR="00864982" w:rsidRDefault="00E33E27">
      <w:bookmarkStart w:id="13" w:name="EksterneKopiTilTabell"/>
      <w:bookmarkEnd w:id="13"/>
      <w:r>
        <w:t>K</w:t>
      </w:r>
      <w:r w:rsidR="00864982">
        <w:t>opi:</w:t>
      </w:r>
    </w:p>
    <w:p w:rsidR="00864982" w:rsidRDefault="00864982"/>
    <w:p w:rsidR="00864982" w:rsidRDefault="00864982">
      <w:r>
        <w:t>Norges Bondelag</w:t>
      </w:r>
    </w:p>
    <w:p w:rsidR="00864982" w:rsidRDefault="00864982">
      <w:r>
        <w:t>Norges Skogeierforbund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C610EC" w:rsidRPr="00C610EC" w:rsidTr="00C610EC">
        <w:tc>
          <w:tcPr>
            <w:tcW w:w="1985" w:type="dxa"/>
            <w:shd w:val="clear" w:color="auto" w:fill="auto"/>
          </w:tcPr>
          <w:p w:rsidR="00C610EC" w:rsidRPr="00C610EC" w:rsidRDefault="00864982" w:rsidP="002E748C">
            <w:r>
              <w:t>Norskog</w:t>
            </w:r>
            <w:bookmarkStart w:id="14" w:name="InternKopiTilTabell"/>
            <w:bookmarkEnd w:id="14"/>
          </w:p>
        </w:tc>
      </w:tr>
      <w:tr w:rsidR="00C610EC" w:rsidRPr="00C610EC" w:rsidTr="00C610EC">
        <w:tc>
          <w:tcPr>
            <w:tcW w:w="1985" w:type="dxa"/>
            <w:shd w:val="clear" w:color="auto" w:fill="auto"/>
          </w:tcPr>
          <w:p w:rsidR="00C610EC" w:rsidRPr="00C610EC" w:rsidRDefault="00C610EC" w:rsidP="002E748C"/>
        </w:tc>
      </w:tr>
      <w:tr w:rsidR="00C610EC" w:rsidRPr="00C610EC" w:rsidTr="00C610EC">
        <w:tc>
          <w:tcPr>
            <w:tcW w:w="1985" w:type="dxa"/>
            <w:shd w:val="clear" w:color="auto" w:fill="auto"/>
          </w:tcPr>
          <w:p w:rsidR="00C610EC" w:rsidRPr="00C610EC" w:rsidRDefault="00C610EC" w:rsidP="002E748C"/>
        </w:tc>
      </w:tr>
      <w:tr w:rsidR="00C610EC" w:rsidRPr="00C610EC" w:rsidTr="00C610EC">
        <w:tc>
          <w:tcPr>
            <w:tcW w:w="1985" w:type="dxa"/>
            <w:shd w:val="clear" w:color="auto" w:fill="auto"/>
          </w:tcPr>
          <w:p w:rsidR="00C610EC" w:rsidRPr="00C610EC" w:rsidRDefault="00C610EC" w:rsidP="002E748C"/>
        </w:tc>
      </w:tr>
      <w:tr w:rsidR="00C610EC" w:rsidRPr="00C610EC" w:rsidTr="00C610EC">
        <w:tc>
          <w:tcPr>
            <w:tcW w:w="1985" w:type="dxa"/>
            <w:shd w:val="clear" w:color="auto" w:fill="auto"/>
          </w:tcPr>
          <w:p w:rsidR="00C610EC" w:rsidRPr="00C610EC" w:rsidRDefault="00C610EC" w:rsidP="002E748C"/>
        </w:tc>
      </w:tr>
    </w:tbl>
    <w:p w:rsidR="00CC3685" w:rsidRDefault="00E33E27" w:rsidP="002E748C">
      <w:r>
        <w:rPr>
          <w:bCs/>
          <w:i/>
          <w:sz w:val="20"/>
          <w:szCs w:val="20"/>
        </w:rPr>
        <w:t>Dokumentet er elektronisk godkjent og har derfor ikke håndskrevne signaturer</w:t>
      </w:r>
    </w:p>
    <w:sectPr w:rsidR="00CC3685" w:rsidSect="00932DF8">
      <w:headerReference w:type="default" r:id="rId7"/>
      <w:headerReference w:type="first" r:id="rId8"/>
      <w:footerReference w:type="first" r:id="rId9"/>
      <w:pgSz w:w="11906" w:h="16838" w:code="9"/>
      <w:pgMar w:top="2552" w:right="1134" w:bottom="1985" w:left="1134" w:header="1162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00" w:rsidRDefault="00BD0D00">
      <w:r>
        <w:separator/>
      </w:r>
    </w:p>
  </w:endnote>
  <w:endnote w:type="continuationSeparator" w:id="0">
    <w:p w:rsidR="00BD0D00" w:rsidRDefault="00BD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Officina Sans Book">
    <w:altName w:val="Calibri"/>
    <w:charset w:val="00"/>
    <w:family w:val="auto"/>
    <w:pitch w:val="variable"/>
    <w:sig w:usb0="800000BF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  <w:gridCol w:w="2457"/>
      <w:gridCol w:w="2199"/>
      <w:gridCol w:w="1871"/>
    </w:tblGrid>
    <w:tr w:rsidR="00A366F8" w:rsidRPr="0084532D" w:rsidTr="005A58C1">
      <w:trPr>
        <w:cantSplit/>
      </w:trPr>
      <w:tc>
        <w:tcPr>
          <w:tcW w:w="3850" w:type="dxa"/>
          <w:vMerge w:val="restart"/>
        </w:tcPr>
        <w:p w:rsidR="00A366F8" w:rsidRPr="0084532D" w:rsidRDefault="00A366F8">
          <w:pPr>
            <w:pStyle w:val="Topptekst"/>
            <w:spacing w:after="40"/>
            <w:rPr>
              <w:rFonts w:ascii="Arial Narrow" w:hAnsi="Arial Narrow"/>
              <w:noProof/>
            </w:rPr>
          </w:pPr>
        </w:p>
      </w:tc>
      <w:tc>
        <w:tcPr>
          <w:tcW w:w="2457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Postadresse</w:t>
          </w:r>
        </w:p>
      </w:tc>
      <w:tc>
        <w:tcPr>
          <w:tcW w:w="2199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Besøksadresse</w:t>
          </w:r>
          <w:r w:rsidR="00A366F8">
            <w:rPr>
              <w:rFonts w:ascii="Arial Narrow" w:hAnsi="Arial Narrow"/>
              <w:noProof/>
            </w:rPr>
            <w:t>:</w:t>
          </w:r>
        </w:p>
      </w:tc>
      <w:tc>
        <w:tcPr>
          <w:tcW w:w="1871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Sentralbord</w:t>
          </w:r>
        </w:p>
      </w:tc>
    </w:tr>
    <w:tr w:rsidR="00A366F8" w:rsidRPr="0084532D" w:rsidTr="005A58C1">
      <w:trPr>
        <w:cantSplit/>
      </w:trPr>
      <w:tc>
        <w:tcPr>
          <w:tcW w:w="3850" w:type="dxa"/>
          <w:vMerge/>
        </w:tcPr>
        <w:p w:rsidR="00A366F8" w:rsidRPr="0084532D" w:rsidRDefault="00A366F8">
          <w:pPr>
            <w:pStyle w:val="Topptekst"/>
            <w:rPr>
              <w:rFonts w:ascii="Arial Narrow" w:hAnsi="Arial Narrow"/>
              <w:noProof/>
            </w:rPr>
          </w:pPr>
        </w:p>
      </w:tc>
      <w:tc>
        <w:tcPr>
          <w:tcW w:w="2457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bookmarkStart w:id="22" w:name="ADMPOSTADRESSE"/>
          <w:r>
            <w:rPr>
              <w:rFonts w:ascii="Arial Narrow" w:hAnsi="Arial Narrow"/>
              <w:noProof/>
            </w:rPr>
            <w:t>Postboks</w:t>
          </w:r>
          <w:r w:rsidR="00C610EC">
            <w:rPr>
              <w:rFonts w:ascii="Arial Narrow" w:hAnsi="Arial Narrow"/>
              <w:noProof/>
            </w:rPr>
            <w:t xml:space="preserve"> 9200 Grønland</w:t>
          </w:r>
          <w:bookmarkEnd w:id="22"/>
        </w:p>
      </w:tc>
      <w:tc>
        <w:tcPr>
          <w:tcW w:w="2199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Se www.skatteetaten.no</w:t>
          </w:r>
        </w:p>
      </w:tc>
      <w:tc>
        <w:tcPr>
          <w:tcW w:w="1871" w:type="dxa"/>
        </w:tcPr>
        <w:p w:rsidR="00A366F8" w:rsidRPr="0084532D" w:rsidRDefault="00C610EC">
          <w:pPr>
            <w:pStyle w:val="Topptekst"/>
            <w:spacing w:after="40"/>
            <w:rPr>
              <w:rFonts w:ascii="Arial Narrow" w:hAnsi="Arial Narrow"/>
              <w:noProof/>
            </w:rPr>
          </w:pPr>
          <w:bookmarkStart w:id="23" w:name="ADMTELEFON"/>
          <w:r>
            <w:rPr>
              <w:rFonts w:ascii="Arial Narrow" w:hAnsi="Arial Narrow"/>
              <w:noProof/>
            </w:rPr>
            <w:t>800 80 000</w:t>
          </w:r>
          <w:bookmarkEnd w:id="23"/>
        </w:p>
      </w:tc>
    </w:tr>
    <w:tr w:rsidR="00A366F8" w:rsidRPr="0084532D" w:rsidTr="005A58C1">
      <w:trPr>
        <w:cantSplit/>
      </w:trPr>
      <w:tc>
        <w:tcPr>
          <w:tcW w:w="3850" w:type="dxa"/>
          <w:vMerge/>
        </w:tcPr>
        <w:p w:rsidR="00A366F8" w:rsidRPr="0084532D" w:rsidRDefault="00A366F8">
          <w:pPr>
            <w:pStyle w:val="Topptekst"/>
            <w:rPr>
              <w:rFonts w:ascii="Arial Narrow" w:hAnsi="Arial Narrow"/>
              <w:noProof/>
            </w:rPr>
          </w:pPr>
        </w:p>
      </w:tc>
      <w:tc>
        <w:tcPr>
          <w:tcW w:w="2457" w:type="dxa"/>
        </w:tcPr>
        <w:p w:rsidR="00A366F8" w:rsidRPr="0084532D" w:rsidRDefault="00C610EC">
          <w:pPr>
            <w:pStyle w:val="Topptekst"/>
            <w:spacing w:after="40"/>
            <w:rPr>
              <w:rFonts w:ascii="Arial Narrow" w:hAnsi="Arial Narrow"/>
              <w:noProof/>
            </w:rPr>
          </w:pPr>
          <w:bookmarkStart w:id="24" w:name="ADMPOSTNR"/>
          <w:r>
            <w:rPr>
              <w:rFonts w:ascii="Arial Narrow" w:hAnsi="Arial Narrow"/>
              <w:noProof/>
            </w:rPr>
            <w:t>0134</w:t>
          </w:r>
          <w:bookmarkEnd w:id="24"/>
          <w:r w:rsidR="00A366F8">
            <w:rPr>
              <w:rFonts w:ascii="Arial Narrow" w:hAnsi="Arial Narrow"/>
              <w:noProof/>
            </w:rPr>
            <w:t xml:space="preserve"> </w:t>
          </w:r>
          <w:bookmarkStart w:id="25" w:name="ADMPOSTSTED"/>
          <w:r>
            <w:rPr>
              <w:rFonts w:ascii="Arial Narrow" w:hAnsi="Arial Narrow"/>
              <w:noProof/>
            </w:rPr>
            <w:t>Oslo</w:t>
          </w:r>
          <w:bookmarkEnd w:id="25"/>
        </w:p>
      </w:tc>
      <w:tc>
        <w:tcPr>
          <w:tcW w:w="2199" w:type="dxa"/>
        </w:tcPr>
        <w:p w:rsidR="00A366F8" w:rsidRPr="0084532D" w:rsidRDefault="00A366F8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 xml:space="preserve">Org.nr: </w:t>
          </w:r>
          <w:bookmarkStart w:id="26" w:name="ADMPOSTGIRO"/>
          <w:r w:rsidR="00C610EC">
            <w:rPr>
              <w:rFonts w:ascii="Arial Narrow" w:hAnsi="Arial Narrow"/>
              <w:noProof/>
            </w:rPr>
            <w:t>996250318</w:t>
          </w:r>
          <w:bookmarkEnd w:id="26"/>
        </w:p>
      </w:tc>
      <w:tc>
        <w:tcPr>
          <w:tcW w:w="1871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Telefaks</w:t>
          </w:r>
        </w:p>
      </w:tc>
    </w:tr>
    <w:tr w:rsidR="005A58C1" w:rsidRPr="0084532D" w:rsidTr="005A58C1">
      <w:trPr>
        <w:cantSplit/>
      </w:trPr>
      <w:tc>
        <w:tcPr>
          <w:tcW w:w="3850" w:type="dxa"/>
          <w:vMerge/>
        </w:tcPr>
        <w:p w:rsidR="005A58C1" w:rsidRPr="0084532D" w:rsidRDefault="005A58C1">
          <w:pPr>
            <w:pStyle w:val="Topptekst"/>
            <w:rPr>
              <w:rFonts w:ascii="Arial Narrow" w:hAnsi="Arial Narrow"/>
              <w:noProof/>
            </w:rPr>
          </w:pPr>
        </w:p>
      </w:tc>
      <w:tc>
        <w:tcPr>
          <w:tcW w:w="2457" w:type="dxa"/>
        </w:tcPr>
        <w:p w:rsidR="005A58C1" w:rsidRPr="0084532D" w:rsidRDefault="005A58C1">
          <w:pPr>
            <w:pStyle w:val="Topptekst"/>
            <w:spacing w:after="40"/>
            <w:rPr>
              <w:rFonts w:ascii="Arial Narrow" w:hAnsi="Arial Narrow"/>
              <w:noProof/>
            </w:rPr>
          </w:pPr>
        </w:p>
      </w:tc>
      <w:tc>
        <w:tcPr>
          <w:tcW w:w="2199" w:type="dxa"/>
        </w:tcPr>
        <w:p w:rsidR="005A58C1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E-post</w:t>
          </w:r>
          <w:r w:rsidR="005A58C1">
            <w:rPr>
              <w:rFonts w:ascii="Arial Narrow" w:hAnsi="Arial Narrow"/>
              <w:noProof/>
            </w:rPr>
            <w:t xml:space="preserve">: </w:t>
          </w:r>
          <w:bookmarkStart w:id="27" w:name="ADMEMAILADRESSE"/>
          <w:r w:rsidR="00C610EC">
            <w:rPr>
              <w:rFonts w:ascii="Arial Narrow" w:hAnsi="Arial Narrow"/>
              <w:noProof/>
            </w:rPr>
            <w:t>skatteetaten.no/sendepost</w:t>
          </w:r>
          <w:bookmarkEnd w:id="27"/>
        </w:p>
      </w:tc>
      <w:tc>
        <w:tcPr>
          <w:tcW w:w="1871" w:type="dxa"/>
        </w:tcPr>
        <w:p w:rsidR="005A58C1" w:rsidRPr="0084532D" w:rsidRDefault="00C610EC">
          <w:pPr>
            <w:pStyle w:val="Topptekst"/>
            <w:spacing w:after="40"/>
            <w:rPr>
              <w:rFonts w:ascii="Arial Narrow" w:hAnsi="Arial Narrow"/>
              <w:noProof/>
            </w:rPr>
          </w:pPr>
          <w:bookmarkStart w:id="28" w:name="ADMTELEFAKS"/>
          <w:r>
            <w:rPr>
              <w:rFonts w:ascii="Arial Narrow" w:hAnsi="Arial Narrow"/>
              <w:noProof/>
            </w:rPr>
            <w:t>22 17 08 60</w:t>
          </w:r>
          <w:bookmarkEnd w:id="28"/>
        </w:p>
      </w:tc>
    </w:tr>
  </w:tbl>
  <w:p w:rsidR="00A366F8" w:rsidRDefault="00A366F8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00" w:rsidRDefault="00BD0D00">
      <w:r>
        <w:separator/>
      </w:r>
    </w:p>
  </w:footnote>
  <w:footnote w:type="continuationSeparator" w:id="0">
    <w:p w:rsidR="00BD0D00" w:rsidRDefault="00BD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A366F8" w:rsidRPr="001A12E0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366F8" w:rsidRPr="001A12E0" w:rsidRDefault="004C1612" w:rsidP="00915683">
          <w:pPr>
            <w:pStyle w:val="Topptekst"/>
            <w:rPr>
              <w:b/>
              <w:sz w:val="28"/>
              <w:szCs w:val="28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0" allowOverlap="1" wp14:anchorId="0333174F" wp14:editId="5A11EBFE">
                <wp:simplePos x="0" y="0"/>
                <wp:positionH relativeFrom="page">
                  <wp:posOffset>504190</wp:posOffset>
                </wp:positionH>
                <wp:positionV relativeFrom="page">
                  <wp:posOffset>360045</wp:posOffset>
                </wp:positionV>
                <wp:extent cx="450215" cy="294640"/>
                <wp:effectExtent l="0" t="0" r="0" b="0"/>
                <wp:wrapTopAndBottom/>
                <wp:docPr id="3" name="Bilde 4" descr="!SKDEM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4" descr="!SKDEM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:rsidR="00A366F8" w:rsidRPr="001A12E0" w:rsidRDefault="00C610EC">
          <w:pPr>
            <w:pStyle w:val="Topptekst"/>
            <w:jc w:val="right"/>
            <w:rPr>
              <w:rFonts w:ascii="Arial Narrow" w:hAnsi="Arial Narrow"/>
            </w:rPr>
          </w:pPr>
          <w:bookmarkStart w:id="15" w:name="SAKSNR2"/>
          <w:r>
            <w:rPr>
              <w:rFonts w:ascii="Arial Narrow" w:hAnsi="Arial Narrow"/>
            </w:rPr>
            <w:t>2017/86161</w:t>
          </w:r>
          <w:bookmarkEnd w:id="15"/>
          <w:r w:rsidR="00A366F8">
            <w:rPr>
              <w:rFonts w:ascii="Arial Narrow" w:hAnsi="Arial Narrow"/>
            </w:rPr>
            <w:t xml:space="preserve">      </w:t>
          </w:r>
          <w:r w:rsidR="00A366F8" w:rsidRPr="001A12E0">
            <w:rPr>
              <w:rFonts w:ascii="Arial Narrow" w:hAnsi="Arial Narrow"/>
            </w:rPr>
            <w:t xml:space="preserve">Side </w:t>
          </w:r>
          <w:r w:rsidR="00793E13" w:rsidRPr="001A12E0">
            <w:rPr>
              <w:rFonts w:ascii="Arial Narrow" w:hAnsi="Arial Narrow"/>
            </w:rPr>
            <w:fldChar w:fldCharType="begin"/>
          </w:r>
          <w:r w:rsidR="00A366F8" w:rsidRPr="001A12E0">
            <w:rPr>
              <w:rFonts w:ascii="Arial Narrow" w:hAnsi="Arial Narrow"/>
            </w:rPr>
            <w:instrText xml:space="preserve"> PAGE </w:instrText>
          </w:r>
          <w:r w:rsidR="00793E13" w:rsidRPr="001A12E0">
            <w:rPr>
              <w:rFonts w:ascii="Arial Narrow" w:hAnsi="Arial Narrow"/>
            </w:rPr>
            <w:fldChar w:fldCharType="separate"/>
          </w:r>
          <w:r w:rsidR="00A7553C">
            <w:rPr>
              <w:rFonts w:ascii="Arial Narrow" w:hAnsi="Arial Narrow"/>
              <w:noProof/>
            </w:rPr>
            <w:t>2</w:t>
          </w:r>
          <w:r w:rsidR="00793E13" w:rsidRPr="001A12E0">
            <w:rPr>
              <w:rFonts w:ascii="Arial Narrow" w:hAnsi="Arial Narrow"/>
            </w:rPr>
            <w:fldChar w:fldCharType="end"/>
          </w:r>
          <w:r w:rsidR="00A366F8" w:rsidRPr="001A12E0">
            <w:rPr>
              <w:rFonts w:ascii="Arial Narrow" w:hAnsi="Arial Narrow"/>
            </w:rPr>
            <w:t xml:space="preserve"> av </w:t>
          </w:r>
          <w:r w:rsidR="00793E13" w:rsidRPr="001A12E0">
            <w:rPr>
              <w:rFonts w:ascii="Arial Narrow" w:hAnsi="Arial Narrow"/>
            </w:rPr>
            <w:fldChar w:fldCharType="begin"/>
          </w:r>
          <w:r w:rsidR="00A366F8" w:rsidRPr="001A12E0">
            <w:rPr>
              <w:rFonts w:ascii="Arial Narrow" w:hAnsi="Arial Narrow"/>
            </w:rPr>
            <w:instrText xml:space="preserve"> NUMPAGES </w:instrText>
          </w:r>
          <w:r w:rsidR="00793E13" w:rsidRPr="001A12E0">
            <w:rPr>
              <w:rFonts w:ascii="Arial Narrow" w:hAnsi="Arial Narrow"/>
            </w:rPr>
            <w:fldChar w:fldCharType="separate"/>
          </w:r>
          <w:r w:rsidR="00A7553C">
            <w:rPr>
              <w:rFonts w:ascii="Arial Narrow" w:hAnsi="Arial Narrow"/>
              <w:noProof/>
            </w:rPr>
            <w:t>2</w:t>
          </w:r>
          <w:r w:rsidR="00793E13" w:rsidRPr="001A12E0">
            <w:rPr>
              <w:rFonts w:ascii="Arial Narrow" w:hAnsi="Arial Narrow"/>
            </w:rPr>
            <w:fldChar w:fldCharType="end"/>
          </w:r>
        </w:p>
      </w:tc>
    </w:tr>
  </w:tbl>
  <w:p w:rsidR="00A366F8" w:rsidRPr="001A12E0" w:rsidRDefault="00A366F8">
    <w:pPr>
      <w:pStyle w:val="Topptekst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1985"/>
      <w:gridCol w:w="1701"/>
      <w:gridCol w:w="1871"/>
    </w:tblGrid>
    <w:tr w:rsidR="00A366F8" w:rsidTr="003D0F5E">
      <w:trPr>
        <w:cantSplit/>
        <w:trHeight w:val="200"/>
      </w:trPr>
      <w:tc>
        <w:tcPr>
          <w:tcW w:w="4820" w:type="dxa"/>
          <w:vMerge w:val="restart"/>
        </w:tcPr>
        <w:p w:rsidR="00A366F8" w:rsidRDefault="004D3B9E" w:rsidP="001874E4">
          <w:pPr>
            <w:pStyle w:val="Topptekst"/>
            <w:rPr>
              <w:b/>
              <w:noProof/>
              <w:sz w:val="28"/>
            </w:rPr>
          </w:pPr>
          <w:r>
            <w:rPr>
              <w:b/>
              <w:noProof/>
              <w:sz w:val="28"/>
            </w:rPr>
            <w:t>Skattedirektoratet</w:t>
          </w:r>
        </w:p>
      </w:tc>
      <w:tc>
        <w:tcPr>
          <w:tcW w:w="1985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Saksbehandler</w:t>
          </w:r>
        </w:p>
      </w:tc>
      <w:tc>
        <w:tcPr>
          <w:tcW w:w="1701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Deres dato</w:t>
          </w:r>
        </w:p>
      </w:tc>
      <w:tc>
        <w:tcPr>
          <w:tcW w:w="1871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Vår dato</w:t>
          </w:r>
        </w:p>
      </w:tc>
    </w:tr>
    <w:tr w:rsidR="00A366F8" w:rsidTr="003D0F5E">
      <w:trPr>
        <w:cantSplit/>
        <w:trHeight w:hRule="exact" w:val="200"/>
      </w:trPr>
      <w:tc>
        <w:tcPr>
          <w:tcW w:w="4820" w:type="dxa"/>
          <w:vMerge/>
        </w:tcPr>
        <w:p w:rsidR="00A366F8" w:rsidRDefault="00A366F8">
          <w:pPr>
            <w:pStyle w:val="Topptekst"/>
            <w:rPr>
              <w:noProof/>
            </w:rPr>
          </w:pPr>
        </w:p>
      </w:tc>
      <w:tc>
        <w:tcPr>
          <w:tcW w:w="1985" w:type="dxa"/>
          <w:vMerge w:val="restart"/>
        </w:tcPr>
        <w:p w:rsidR="00A366F8" w:rsidRPr="0084532D" w:rsidRDefault="00C610EC">
          <w:pPr>
            <w:pStyle w:val="Topptekst"/>
            <w:spacing w:after="40"/>
            <w:rPr>
              <w:rFonts w:ascii="Arial Narrow" w:hAnsi="Arial Narrow"/>
              <w:noProof/>
              <w:szCs w:val="16"/>
            </w:rPr>
          </w:pPr>
          <w:bookmarkStart w:id="16" w:name="SAKSBEHANDLERNAVN"/>
          <w:r>
            <w:rPr>
              <w:rFonts w:ascii="Arial Narrow" w:hAnsi="Arial Narrow"/>
              <w:noProof/>
              <w:szCs w:val="16"/>
            </w:rPr>
            <w:t>Ivar Øvregard</w:t>
          </w:r>
          <w:bookmarkEnd w:id="16"/>
        </w:p>
      </w:tc>
      <w:tc>
        <w:tcPr>
          <w:tcW w:w="1701" w:type="dxa"/>
        </w:tcPr>
        <w:p w:rsidR="00A366F8" w:rsidRPr="0084532D" w:rsidRDefault="00A366F8">
          <w:pPr>
            <w:pStyle w:val="Topptekst"/>
            <w:spacing w:after="40"/>
            <w:rPr>
              <w:rFonts w:ascii="Arial Narrow" w:hAnsi="Arial Narrow"/>
              <w:noProof/>
            </w:rPr>
          </w:pPr>
          <w:bookmarkStart w:id="17" w:name="REFDATO"/>
          <w:bookmarkEnd w:id="17"/>
        </w:p>
      </w:tc>
      <w:tc>
        <w:tcPr>
          <w:tcW w:w="1871" w:type="dxa"/>
        </w:tcPr>
        <w:p w:rsidR="00A366F8" w:rsidRPr="0084532D" w:rsidRDefault="00B74AD0">
          <w:pPr>
            <w:pStyle w:val="Topptekst"/>
            <w:spacing w:after="40"/>
            <w:rPr>
              <w:rFonts w:ascii="Arial Narrow" w:hAnsi="Arial Narrow"/>
              <w:noProof/>
            </w:rPr>
          </w:pPr>
          <w:bookmarkStart w:id="18" w:name="BREVDATO"/>
          <w:r>
            <w:rPr>
              <w:rFonts w:ascii="Arial Narrow" w:hAnsi="Arial Narrow"/>
              <w:noProof/>
            </w:rPr>
            <w:t>05.02</w:t>
          </w:r>
          <w:r w:rsidR="00C610EC">
            <w:rPr>
              <w:rFonts w:ascii="Arial Narrow" w:hAnsi="Arial Narrow"/>
              <w:noProof/>
            </w:rPr>
            <w:t>.2018</w:t>
          </w:r>
          <w:bookmarkEnd w:id="18"/>
        </w:p>
      </w:tc>
    </w:tr>
    <w:tr w:rsidR="00A366F8" w:rsidTr="003D0F5E">
      <w:trPr>
        <w:cantSplit/>
        <w:trHeight w:hRule="exact" w:val="200"/>
      </w:trPr>
      <w:tc>
        <w:tcPr>
          <w:tcW w:w="4820" w:type="dxa"/>
          <w:vMerge/>
        </w:tcPr>
        <w:p w:rsidR="00A366F8" w:rsidRDefault="00A366F8">
          <w:pPr>
            <w:pStyle w:val="Topptekst"/>
            <w:rPr>
              <w:noProof/>
            </w:rPr>
          </w:pPr>
        </w:p>
      </w:tc>
      <w:tc>
        <w:tcPr>
          <w:tcW w:w="1985" w:type="dxa"/>
          <w:vMerge/>
        </w:tcPr>
        <w:p w:rsidR="00A366F8" w:rsidRPr="0084532D" w:rsidRDefault="00A366F8">
          <w:pPr>
            <w:pStyle w:val="Topptekst"/>
            <w:spacing w:after="40"/>
            <w:rPr>
              <w:rFonts w:ascii="Arial Narrow" w:hAnsi="Arial Narrow"/>
              <w:noProof/>
            </w:rPr>
          </w:pPr>
        </w:p>
      </w:tc>
      <w:tc>
        <w:tcPr>
          <w:tcW w:w="1701" w:type="dxa"/>
        </w:tcPr>
        <w:p w:rsidR="00A366F8" w:rsidRPr="0084532D" w:rsidRDefault="00A366F8">
          <w:pPr>
            <w:pStyle w:val="Topptekst"/>
            <w:spacing w:after="40"/>
            <w:rPr>
              <w:rFonts w:ascii="Arial Narrow" w:hAnsi="Arial Narrow"/>
              <w:noProof/>
            </w:rPr>
          </w:pPr>
        </w:p>
      </w:tc>
      <w:tc>
        <w:tcPr>
          <w:tcW w:w="1871" w:type="dxa"/>
        </w:tcPr>
        <w:p w:rsidR="00A366F8" w:rsidRPr="0084532D" w:rsidRDefault="00A366F8">
          <w:pPr>
            <w:pStyle w:val="Topptekst"/>
            <w:spacing w:after="40"/>
            <w:rPr>
              <w:rFonts w:ascii="Arial Narrow" w:hAnsi="Arial Narrow"/>
              <w:noProof/>
            </w:rPr>
          </w:pPr>
        </w:p>
      </w:tc>
    </w:tr>
    <w:tr w:rsidR="00A366F8" w:rsidTr="003D0F5E">
      <w:trPr>
        <w:cantSplit/>
        <w:trHeight w:hRule="exact" w:val="200"/>
      </w:trPr>
      <w:tc>
        <w:tcPr>
          <w:tcW w:w="4820" w:type="dxa"/>
          <w:vMerge/>
        </w:tcPr>
        <w:p w:rsidR="00A366F8" w:rsidRDefault="00A366F8">
          <w:pPr>
            <w:pStyle w:val="Topptekst"/>
            <w:rPr>
              <w:noProof/>
            </w:rPr>
          </w:pPr>
        </w:p>
      </w:tc>
      <w:tc>
        <w:tcPr>
          <w:tcW w:w="1985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Telefon</w:t>
          </w:r>
        </w:p>
      </w:tc>
      <w:tc>
        <w:tcPr>
          <w:tcW w:w="1701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Deres referanse</w:t>
          </w:r>
        </w:p>
      </w:tc>
      <w:tc>
        <w:tcPr>
          <w:tcW w:w="1871" w:type="dxa"/>
        </w:tcPr>
        <w:p w:rsidR="00A366F8" w:rsidRPr="0084532D" w:rsidRDefault="004D3B9E">
          <w:pPr>
            <w:pStyle w:val="Topptekst"/>
            <w:spacing w:after="40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t>Vår referanse</w:t>
          </w:r>
        </w:p>
      </w:tc>
    </w:tr>
    <w:tr w:rsidR="00A366F8" w:rsidTr="003D0F5E">
      <w:trPr>
        <w:cantSplit/>
        <w:trHeight w:hRule="exact" w:val="200"/>
      </w:trPr>
      <w:tc>
        <w:tcPr>
          <w:tcW w:w="4820" w:type="dxa"/>
          <w:vMerge/>
        </w:tcPr>
        <w:p w:rsidR="00A366F8" w:rsidRDefault="00A366F8">
          <w:pPr>
            <w:pStyle w:val="Topptekst"/>
            <w:rPr>
              <w:noProof/>
            </w:rPr>
          </w:pPr>
        </w:p>
      </w:tc>
      <w:tc>
        <w:tcPr>
          <w:tcW w:w="1985" w:type="dxa"/>
        </w:tcPr>
        <w:p w:rsidR="00A366F8" w:rsidRPr="0084532D" w:rsidRDefault="00C610EC">
          <w:pPr>
            <w:pStyle w:val="Topptekst"/>
            <w:spacing w:after="40"/>
            <w:rPr>
              <w:rFonts w:ascii="Arial Narrow" w:hAnsi="Arial Narrow"/>
              <w:noProof/>
            </w:rPr>
          </w:pPr>
          <w:bookmarkStart w:id="19" w:name="SAKSBEHTLF"/>
          <w:r>
            <w:rPr>
              <w:rFonts w:ascii="Arial Narrow" w:hAnsi="Arial Narrow"/>
              <w:noProof/>
            </w:rPr>
            <w:t>22 07 73 44</w:t>
          </w:r>
          <w:bookmarkEnd w:id="19"/>
        </w:p>
      </w:tc>
      <w:tc>
        <w:tcPr>
          <w:tcW w:w="1701" w:type="dxa"/>
          <w:vMerge w:val="restart"/>
        </w:tcPr>
        <w:p w:rsidR="00A366F8" w:rsidRPr="0084532D" w:rsidRDefault="00A366F8">
          <w:pPr>
            <w:pStyle w:val="Topptekst"/>
            <w:spacing w:after="40"/>
            <w:rPr>
              <w:rFonts w:ascii="Arial Narrow" w:hAnsi="Arial Narrow"/>
              <w:noProof/>
            </w:rPr>
          </w:pPr>
          <w:bookmarkStart w:id="20" w:name="REF"/>
          <w:bookmarkEnd w:id="20"/>
        </w:p>
      </w:tc>
      <w:tc>
        <w:tcPr>
          <w:tcW w:w="1871" w:type="dxa"/>
          <w:vMerge w:val="restart"/>
        </w:tcPr>
        <w:p w:rsidR="00A366F8" w:rsidRPr="0084532D" w:rsidRDefault="00C610EC">
          <w:pPr>
            <w:pStyle w:val="Topptekst"/>
            <w:rPr>
              <w:rFonts w:ascii="Arial Narrow" w:hAnsi="Arial Narrow"/>
              <w:noProof/>
            </w:rPr>
          </w:pPr>
          <w:bookmarkStart w:id="21" w:name="SAKSNR"/>
          <w:r>
            <w:rPr>
              <w:rFonts w:ascii="Arial Narrow" w:hAnsi="Arial Narrow"/>
              <w:noProof/>
            </w:rPr>
            <w:t>2017/86161</w:t>
          </w:r>
          <w:bookmarkEnd w:id="21"/>
        </w:p>
      </w:tc>
    </w:tr>
    <w:tr w:rsidR="00A366F8" w:rsidTr="003D0F5E">
      <w:trPr>
        <w:cantSplit/>
        <w:trHeight w:hRule="exact" w:val="200"/>
      </w:trPr>
      <w:tc>
        <w:tcPr>
          <w:tcW w:w="4820" w:type="dxa"/>
        </w:tcPr>
        <w:p w:rsidR="00A366F8" w:rsidRDefault="00A366F8">
          <w:pPr>
            <w:pStyle w:val="Topptekst"/>
            <w:rPr>
              <w:noProof/>
            </w:rPr>
          </w:pPr>
        </w:p>
      </w:tc>
      <w:tc>
        <w:tcPr>
          <w:tcW w:w="1985" w:type="dxa"/>
        </w:tcPr>
        <w:p w:rsidR="00A366F8" w:rsidRDefault="00A366F8">
          <w:pPr>
            <w:pStyle w:val="Topptekst"/>
            <w:spacing w:after="40"/>
            <w:rPr>
              <w:noProof/>
            </w:rPr>
          </w:pPr>
        </w:p>
      </w:tc>
      <w:tc>
        <w:tcPr>
          <w:tcW w:w="1701" w:type="dxa"/>
          <w:vMerge/>
        </w:tcPr>
        <w:p w:rsidR="00A366F8" w:rsidRDefault="00A366F8">
          <w:pPr>
            <w:pStyle w:val="Topptekst"/>
            <w:spacing w:after="40"/>
            <w:rPr>
              <w:noProof/>
            </w:rPr>
          </w:pPr>
        </w:p>
      </w:tc>
      <w:tc>
        <w:tcPr>
          <w:tcW w:w="1871" w:type="dxa"/>
          <w:vMerge/>
        </w:tcPr>
        <w:p w:rsidR="00A366F8" w:rsidRDefault="00A366F8">
          <w:pPr>
            <w:pStyle w:val="Topptekst"/>
            <w:rPr>
              <w:noProof/>
            </w:rPr>
          </w:pPr>
        </w:p>
      </w:tc>
    </w:tr>
  </w:tbl>
  <w:p w:rsidR="00A366F8" w:rsidRDefault="00BD0D00">
    <w:pPr>
      <w:pStyle w:val="Topptekst"/>
      <w:rPr>
        <w:noProof/>
      </w:rPr>
    </w:pPr>
    <w:r>
      <w:rPr>
        <w:noProof/>
        <w:lang w:eastAsia="nb-N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.7pt;margin-top:28.35pt;width:35.45pt;height:23.2pt;z-index:251658240;visibility:visible;mso-wrap-edited:f;mso-position-horizontal-relative:page;mso-position-vertical-relative:page" o:allowincell="f">
          <v:imagedata r:id="rId1" o:title=""/>
          <w10:wrap type="topAndBottom" anchorx="page" anchory="page"/>
        </v:shape>
        <o:OLEObject Type="Embed" ProgID="Word.Picture.8" ShapeID="_x0000_s2050" DrawAspect="Content" ObjectID="_1579505027" r:id="rId2"/>
      </w:object>
    </w:r>
    <w:r w:rsidR="00E11CAD">
      <w:rPr>
        <w:noProof/>
        <w:lang w:eastAsia="nb-NO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1511934</wp:posOffset>
              </wp:positionV>
              <wp:extent cx="64801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D5EAC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8pt,119.05pt" to="567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jEgIAACgEAAAOAAAAZHJzL2Uyb0RvYy54bWysU02P2yAQvVfqf0DcE9tZN81acVaVnfSS&#10;diPt9gcQwDYqBgQkTlT1v3cgcdq0l6qqD3hg3jzefLB8OvUSHbl1QqsSZ9MUI66oZkK1Jf7yupks&#10;MHKeKEakVrzEZ+7w0+rtm+VgCj7TnZaMWwQkyhWDKXHnvSmSxNGO98RNteEKnI22PfGwtW3CLBmA&#10;vZfJLE3nyaAtM1ZT7hyc1hcnXkX+puHUPzeN4x7JEoM2H1cb131Yk9WSFK0lphP0KoP8g4qeCAWX&#10;3qhq4gk6WPEHVS+o1U43fkp1n+imEZTHHCCbLP0tm5eOGB5zgeI4cyuT+3+09PNxZ5FgJZ5hpEgP&#10;LdoKxVEWKjMYVwCgUjsbcqMn9WK2mn51SOmqI6rlUeHr2UBYjEjuQsLGGeDfD580Aww5eB3LdGps&#10;HyihAOgUu3G+dYOfPKJwOM8Xafb+HUZ09CWkGAONdf4j1z0KRoklaI7E5Lh1HqQDdISEe5TeCClj&#10;s6VCQ4kfFlkaA5yWggVngDnb7itp0ZGEcYlfqAOQ3cGsPigWyTpO2PpqeyLkxQa8VIEPUgE5V+sy&#10;D98e08f1Yr3IJ/lsvp7kaV1PPmyqfDLfQLL1Q11VdfY9SMvyohOMcRXUjbOZ5X/X++sruUzVbTpv&#10;ZUju2WOKIHb8R9Gxl6F9l0HYa3be2VCN0FYYxwi+Pp0w77/uI+rnA1/9AAAA//8DAFBLAwQUAAYA&#10;CAAAACEAeDNUW98AAAAMAQAADwAAAGRycy9kb3ducmV2LnhtbEyPQU+DQBCF7yb+h82YeLMLpcGK&#10;LE2j0YM3qbHxtmVHIGVnCbsF/PdOE5N6mzfz8uZ7+Wa2nRhx8K0jBfEiAoFUOdNSreBj93K3BuGD&#10;JqM7R6jgBz1siuurXGfGTfSOYxlqwSHkM62gCaHPpPRVg1b7heuR+PbtBqsDy6GWZtATh9tOLqMo&#10;lVa3xB8a3eNTg9WxPFkFX8f7dPs2TtPz7rV0+5U3yef+Qanbm3n7CCLgHC5mOOMzOhTMdHAnMl50&#10;rOMkZauCZbKOQZwdcbLi6fC3kkUu/5cofgEAAP//AwBQSwECLQAUAAYACAAAACEAtoM4kv4AAADh&#10;AQAAEwAAAAAAAAAAAAAAAAAAAAAAW0NvbnRlbnRfVHlwZXNdLnhtbFBLAQItABQABgAIAAAAIQA4&#10;/SH/1gAAAJQBAAALAAAAAAAAAAAAAAAAAC8BAABfcmVscy8ucmVsc1BLAQItABQABgAIAAAAIQBF&#10;zizjEgIAACgEAAAOAAAAAAAAAAAAAAAAAC4CAABkcnMvZTJvRG9jLnhtbFBLAQItABQABgAIAAAA&#10;IQB4M1Rb3wAAAAwBAAAPAAAAAAAAAAAAAAAAAGwEAABkcnMvZG93bnJldi54bWxQSwUGAAAAAAQA&#10;BADzAAAAeAUAAAAA&#10;" o:allowincell="f" strokeweight=".3pt">
              <w10:wrap anchorx="page" anchory="page"/>
            </v:line>
          </w:pict>
        </mc:Fallback>
      </mc:AlternateContent>
    </w:r>
    <w:r w:rsidR="00E11CAD">
      <w:rPr>
        <w:noProof/>
        <w:lang w:eastAsia="nb-NO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page">
                <wp:posOffset>90170</wp:posOffset>
              </wp:positionH>
              <wp:positionV relativeFrom="page">
                <wp:posOffset>3877309</wp:posOffset>
              </wp:positionV>
              <wp:extent cx="17970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1AC1A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D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8ANRw3AAAAAkBAAAPAAAAZHJzL2Rvd25yZXYueG1sTI/BTsMwDIbvSLxDZCQu05aujAqV&#10;phMCeuPCYOLqNaataJyuybbC02MkJDj+9qffn4v15Hp1pDF0ng0sFwko4trbjhsDry/V/AZUiMgW&#10;e89k4JMCrMvzswJz60/8TMdNbJSUcMjRQBvjkGsd6pYchoUfiGX37keHUeLYaDviScpdr9MkybTD&#10;juVCiwPdt1R/bA7OQKi2tK++ZvUsebtqPKX7h6dHNObyYrq7BRVpin8w/OiLOpTitPMHtkH1klep&#10;kAayZZKBEmCVXoPa/Q50Wej/H5TfAAAA//8DAFBLAQItABQABgAIAAAAIQC2gziS/gAAAOEBAAAT&#10;AAAAAAAAAAAAAAAAAAAAAABbQ29udGVudF9UeXBlc10ueG1sUEsBAi0AFAAGAAgAAAAhADj9If/W&#10;AAAAlAEAAAsAAAAAAAAAAAAAAAAALwEAAF9yZWxzLy5yZWxzUEsBAi0AFAAGAAgAAAAhADrY4MYR&#10;AgAAJwQAAA4AAAAAAAAAAAAAAAAALgIAAGRycy9lMm9Eb2MueG1sUEsBAi0AFAAGAAgAAAAhAPwA&#10;1HDcAAAACQEAAA8AAAAAAAAAAAAAAAAAawQAAGRycy9kb3ducmV2LnhtbFBLBQYAAAAABAAEAPMA&#10;AAB0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608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38B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5A3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A8A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EAE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A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6F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44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6E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34D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D"/>
    <w:rsid w:val="00004722"/>
    <w:rsid w:val="00005C56"/>
    <w:rsid w:val="00012A3F"/>
    <w:rsid w:val="00015220"/>
    <w:rsid w:val="00032257"/>
    <w:rsid w:val="000449E0"/>
    <w:rsid w:val="0007016B"/>
    <w:rsid w:val="000A1645"/>
    <w:rsid w:val="000A2C82"/>
    <w:rsid w:val="000B096D"/>
    <w:rsid w:val="000B3D2F"/>
    <w:rsid w:val="000D3208"/>
    <w:rsid w:val="000E4781"/>
    <w:rsid w:val="000F7334"/>
    <w:rsid w:val="00105166"/>
    <w:rsid w:val="00117347"/>
    <w:rsid w:val="00126DEB"/>
    <w:rsid w:val="00127EEE"/>
    <w:rsid w:val="0014126B"/>
    <w:rsid w:val="001510E4"/>
    <w:rsid w:val="00153D56"/>
    <w:rsid w:val="00157A3C"/>
    <w:rsid w:val="00170744"/>
    <w:rsid w:val="00175B71"/>
    <w:rsid w:val="001874E4"/>
    <w:rsid w:val="0019044A"/>
    <w:rsid w:val="001A12E0"/>
    <w:rsid w:val="001B1FED"/>
    <w:rsid w:val="001B45ED"/>
    <w:rsid w:val="001B5E8A"/>
    <w:rsid w:val="001B7D59"/>
    <w:rsid w:val="001C6535"/>
    <w:rsid w:val="001C7DCF"/>
    <w:rsid w:val="001E311C"/>
    <w:rsid w:val="001F2A6B"/>
    <w:rsid w:val="00206E4B"/>
    <w:rsid w:val="00220073"/>
    <w:rsid w:val="0022390D"/>
    <w:rsid w:val="00253D08"/>
    <w:rsid w:val="002609C5"/>
    <w:rsid w:val="00264CA0"/>
    <w:rsid w:val="0029521D"/>
    <w:rsid w:val="002B0B5A"/>
    <w:rsid w:val="002B5280"/>
    <w:rsid w:val="002C3230"/>
    <w:rsid w:val="002D3401"/>
    <w:rsid w:val="002D340A"/>
    <w:rsid w:val="002D644C"/>
    <w:rsid w:val="002D7DB5"/>
    <w:rsid w:val="002E748C"/>
    <w:rsid w:val="002F11C7"/>
    <w:rsid w:val="003136AF"/>
    <w:rsid w:val="00326EEF"/>
    <w:rsid w:val="003300C5"/>
    <w:rsid w:val="00332E8D"/>
    <w:rsid w:val="003522E4"/>
    <w:rsid w:val="00376A75"/>
    <w:rsid w:val="00377BD7"/>
    <w:rsid w:val="00384482"/>
    <w:rsid w:val="00384ABE"/>
    <w:rsid w:val="003948FB"/>
    <w:rsid w:val="003C2ABB"/>
    <w:rsid w:val="003D0F5E"/>
    <w:rsid w:val="003D1298"/>
    <w:rsid w:val="003F61A2"/>
    <w:rsid w:val="0040599B"/>
    <w:rsid w:val="004236B8"/>
    <w:rsid w:val="004277B5"/>
    <w:rsid w:val="0044023F"/>
    <w:rsid w:val="00442BA3"/>
    <w:rsid w:val="004444CA"/>
    <w:rsid w:val="00451A2F"/>
    <w:rsid w:val="00460CE1"/>
    <w:rsid w:val="00461EA6"/>
    <w:rsid w:val="00472BEA"/>
    <w:rsid w:val="004833E7"/>
    <w:rsid w:val="00484C39"/>
    <w:rsid w:val="004900F6"/>
    <w:rsid w:val="004C1612"/>
    <w:rsid w:val="004D1D8B"/>
    <w:rsid w:val="004D2EAB"/>
    <w:rsid w:val="004D3B9E"/>
    <w:rsid w:val="004D45BB"/>
    <w:rsid w:val="004D78B5"/>
    <w:rsid w:val="004D7B33"/>
    <w:rsid w:val="00506ACF"/>
    <w:rsid w:val="005075F1"/>
    <w:rsid w:val="00511D29"/>
    <w:rsid w:val="00511DB2"/>
    <w:rsid w:val="00534C28"/>
    <w:rsid w:val="00551289"/>
    <w:rsid w:val="0056468F"/>
    <w:rsid w:val="0057762B"/>
    <w:rsid w:val="00582C1C"/>
    <w:rsid w:val="005922F3"/>
    <w:rsid w:val="005A58C1"/>
    <w:rsid w:val="005B2A47"/>
    <w:rsid w:val="005C59ED"/>
    <w:rsid w:val="005D0746"/>
    <w:rsid w:val="00605B69"/>
    <w:rsid w:val="00616DBC"/>
    <w:rsid w:val="0062469E"/>
    <w:rsid w:val="00643438"/>
    <w:rsid w:val="00650CB2"/>
    <w:rsid w:val="00664C63"/>
    <w:rsid w:val="006B4847"/>
    <w:rsid w:val="006B5BFD"/>
    <w:rsid w:val="006D0C56"/>
    <w:rsid w:val="006E0CF5"/>
    <w:rsid w:val="006E5BBD"/>
    <w:rsid w:val="00720D6A"/>
    <w:rsid w:val="00744A83"/>
    <w:rsid w:val="00746557"/>
    <w:rsid w:val="007844A6"/>
    <w:rsid w:val="00784800"/>
    <w:rsid w:val="0078594B"/>
    <w:rsid w:val="00793E13"/>
    <w:rsid w:val="007B645C"/>
    <w:rsid w:val="007C32B9"/>
    <w:rsid w:val="007E4A00"/>
    <w:rsid w:val="007E7419"/>
    <w:rsid w:val="0081188B"/>
    <w:rsid w:val="00816AB5"/>
    <w:rsid w:val="00826019"/>
    <w:rsid w:val="008302C5"/>
    <w:rsid w:val="0084532D"/>
    <w:rsid w:val="00864982"/>
    <w:rsid w:val="00872681"/>
    <w:rsid w:val="00876DBD"/>
    <w:rsid w:val="008778BC"/>
    <w:rsid w:val="008B5250"/>
    <w:rsid w:val="008D373B"/>
    <w:rsid w:val="008D6E50"/>
    <w:rsid w:val="008E297C"/>
    <w:rsid w:val="008F7096"/>
    <w:rsid w:val="00910FE1"/>
    <w:rsid w:val="00915683"/>
    <w:rsid w:val="00917268"/>
    <w:rsid w:val="00921DF0"/>
    <w:rsid w:val="00932DF8"/>
    <w:rsid w:val="00935670"/>
    <w:rsid w:val="00935754"/>
    <w:rsid w:val="009373D3"/>
    <w:rsid w:val="00953E16"/>
    <w:rsid w:val="009619BE"/>
    <w:rsid w:val="00975F66"/>
    <w:rsid w:val="00980EEA"/>
    <w:rsid w:val="0099213C"/>
    <w:rsid w:val="009A302D"/>
    <w:rsid w:val="009A70BE"/>
    <w:rsid w:val="009B5E6C"/>
    <w:rsid w:val="009C3E12"/>
    <w:rsid w:val="009C4678"/>
    <w:rsid w:val="009C4827"/>
    <w:rsid w:val="009D0488"/>
    <w:rsid w:val="009D1BAA"/>
    <w:rsid w:val="009D1D74"/>
    <w:rsid w:val="009E272E"/>
    <w:rsid w:val="00A231F8"/>
    <w:rsid w:val="00A3165C"/>
    <w:rsid w:val="00A366F8"/>
    <w:rsid w:val="00A47E3F"/>
    <w:rsid w:val="00A617FC"/>
    <w:rsid w:val="00A7553C"/>
    <w:rsid w:val="00A91051"/>
    <w:rsid w:val="00AA133A"/>
    <w:rsid w:val="00AA5DC1"/>
    <w:rsid w:val="00AA63F9"/>
    <w:rsid w:val="00AC7AC2"/>
    <w:rsid w:val="00AE21B2"/>
    <w:rsid w:val="00AE74A0"/>
    <w:rsid w:val="00B019A0"/>
    <w:rsid w:val="00B15752"/>
    <w:rsid w:val="00B446C5"/>
    <w:rsid w:val="00B50CB9"/>
    <w:rsid w:val="00B61D08"/>
    <w:rsid w:val="00B65C5D"/>
    <w:rsid w:val="00B72C0F"/>
    <w:rsid w:val="00B74AD0"/>
    <w:rsid w:val="00B81F30"/>
    <w:rsid w:val="00B82452"/>
    <w:rsid w:val="00B92103"/>
    <w:rsid w:val="00B92563"/>
    <w:rsid w:val="00B9391A"/>
    <w:rsid w:val="00BA0FD0"/>
    <w:rsid w:val="00BB7083"/>
    <w:rsid w:val="00BD0D00"/>
    <w:rsid w:val="00BE4EC5"/>
    <w:rsid w:val="00BF7670"/>
    <w:rsid w:val="00C008E6"/>
    <w:rsid w:val="00C103CB"/>
    <w:rsid w:val="00C12975"/>
    <w:rsid w:val="00C203F8"/>
    <w:rsid w:val="00C23A22"/>
    <w:rsid w:val="00C24EC5"/>
    <w:rsid w:val="00C26EDE"/>
    <w:rsid w:val="00C37CD4"/>
    <w:rsid w:val="00C41263"/>
    <w:rsid w:val="00C44722"/>
    <w:rsid w:val="00C549F5"/>
    <w:rsid w:val="00C600CC"/>
    <w:rsid w:val="00C610EC"/>
    <w:rsid w:val="00C630AB"/>
    <w:rsid w:val="00C752CD"/>
    <w:rsid w:val="00C7555A"/>
    <w:rsid w:val="00C76AE0"/>
    <w:rsid w:val="00C82577"/>
    <w:rsid w:val="00C85C5E"/>
    <w:rsid w:val="00CB3931"/>
    <w:rsid w:val="00CC3685"/>
    <w:rsid w:val="00CD0FC6"/>
    <w:rsid w:val="00CD5411"/>
    <w:rsid w:val="00CE00C1"/>
    <w:rsid w:val="00CE6AEC"/>
    <w:rsid w:val="00CE6F14"/>
    <w:rsid w:val="00CF65E7"/>
    <w:rsid w:val="00D1132F"/>
    <w:rsid w:val="00D12463"/>
    <w:rsid w:val="00D24F76"/>
    <w:rsid w:val="00D3489C"/>
    <w:rsid w:val="00D359FB"/>
    <w:rsid w:val="00D63829"/>
    <w:rsid w:val="00D646C9"/>
    <w:rsid w:val="00D76BCB"/>
    <w:rsid w:val="00D81AAE"/>
    <w:rsid w:val="00D8375F"/>
    <w:rsid w:val="00D94085"/>
    <w:rsid w:val="00DB38F6"/>
    <w:rsid w:val="00DB6647"/>
    <w:rsid w:val="00DD0C24"/>
    <w:rsid w:val="00DD0D1B"/>
    <w:rsid w:val="00DE4DC7"/>
    <w:rsid w:val="00DE6E04"/>
    <w:rsid w:val="00DF39A9"/>
    <w:rsid w:val="00E0183E"/>
    <w:rsid w:val="00E04A42"/>
    <w:rsid w:val="00E07509"/>
    <w:rsid w:val="00E11CAD"/>
    <w:rsid w:val="00E24B04"/>
    <w:rsid w:val="00E2796D"/>
    <w:rsid w:val="00E33E27"/>
    <w:rsid w:val="00E4492A"/>
    <w:rsid w:val="00E77EB2"/>
    <w:rsid w:val="00E835D6"/>
    <w:rsid w:val="00E9456E"/>
    <w:rsid w:val="00EA36FD"/>
    <w:rsid w:val="00EC478D"/>
    <w:rsid w:val="00ED1D7C"/>
    <w:rsid w:val="00EE274D"/>
    <w:rsid w:val="00EE5FEA"/>
    <w:rsid w:val="00F03D60"/>
    <w:rsid w:val="00F067B3"/>
    <w:rsid w:val="00F11F9F"/>
    <w:rsid w:val="00F22716"/>
    <w:rsid w:val="00F35172"/>
    <w:rsid w:val="00F37E25"/>
    <w:rsid w:val="00F37E3F"/>
    <w:rsid w:val="00F736DA"/>
    <w:rsid w:val="00F748EA"/>
    <w:rsid w:val="00F772A5"/>
    <w:rsid w:val="00F874C0"/>
    <w:rsid w:val="00F90461"/>
    <w:rsid w:val="00F94063"/>
    <w:rsid w:val="00F96030"/>
    <w:rsid w:val="00FA5C5B"/>
    <w:rsid w:val="00FB2B62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AF02B49-CE04-4004-B3AF-36FADBB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55A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B2A47"/>
    <w:pPr>
      <w:keepNext/>
      <w:spacing w:before="240" w:after="60"/>
      <w:outlineLvl w:val="0"/>
    </w:pPr>
    <w:rPr>
      <w:rFonts w:ascii="Arial" w:hAnsi="Arial"/>
      <w:b/>
      <w:kern w:val="28"/>
      <w:sz w:val="32"/>
      <w:szCs w:val="32"/>
    </w:rPr>
  </w:style>
  <w:style w:type="paragraph" w:styleId="Overskrift2">
    <w:name w:val="heading 2"/>
    <w:basedOn w:val="Normal"/>
    <w:next w:val="Normal"/>
    <w:qFormat/>
    <w:rsid w:val="005B2A47"/>
    <w:pPr>
      <w:keepNext/>
      <w:spacing w:before="240" w:after="60"/>
      <w:outlineLvl w:val="1"/>
    </w:pPr>
    <w:rPr>
      <w:rFonts w:ascii="Arial" w:hAnsi="Arial"/>
      <w:b/>
      <w:sz w:val="28"/>
      <w:szCs w:val="28"/>
    </w:rPr>
  </w:style>
  <w:style w:type="paragraph" w:styleId="Overskrift3">
    <w:name w:val="heading 3"/>
    <w:basedOn w:val="Normal"/>
    <w:next w:val="Normal"/>
    <w:qFormat/>
    <w:rsid w:val="005B2A47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0183E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376A7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7555A"/>
    <w:pPr>
      <w:spacing w:line="280" w:lineRule="atLeast"/>
    </w:pPr>
  </w:style>
  <w:style w:type="paragraph" w:styleId="Tittel">
    <w:name w:val="Title"/>
    <w:basedOn w:val="Normal"/>
    <w:next w:val="Brdtekst"/>
    <w:qFormat/>
    <w:rsid w:val="00C7555A"/>
    <w:pPr>
      <w:spacing w:before="720" w:after="240"/>
      <w:outlineLvl w:val="0"/>
    </w:pPr>
    <w:rPr>
      <w:rFonts w:ascii="Arial Narrow" w:hAnsi="Arial Narrow"/>
      <w:b/>
      <w:kern w:val="28"/>
      <w:sz w:val="28"/>
      <w:szCs w:val="28"/>
    </w:rPr>
  </w:style>
  <w:style w:type="paragraph" w:customStyle="1" w:styleId="Brdtekstuavstand">
    <w:name w:val="Brødtekst u. avstand"/>
    <w:basedOn w:val="Brdtekst"/>
    <w:rsid w:val="00376A75"/>
    <w:pPr>
      <w:spacing w:line="280" w:lineRule="exact"/>
    </w:pPr>
  </w:style>
  <w:style w:type="paragraph" w:styleId="Blokktekst">
    <w:name w:val="Block Text"/>
    <w:basedOn w:val="Normal"/>
    <w:rsid w:val="00376A75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376A75"/>
    <w:rPr>
      <w:b/>
    </w:rPr>
  </w:style>
  <w:style w:type="paragraph" w:styleId="Brdtekst-frsteinnrykk">
    <w:name w:val="Body Text First Indent"/>
    <w:basedOn w:val="Brdtekst"/>
    <w:rsid w:val="000A2C82"/>
    <w:pPr>
      <w:spacing w:after="120" w:line="240" w:lineRule="auto"/>
      <w:ind w:firstLine="210"/>
    </w:pPr>
    <w:rPr>
      <w:szCs w:val="22"/>
    </w:rPr>
  </w:style>
  <w:style w:type="paragraph" w:customStyle="1" w:styleId="StilTittelFr54pt">
    <w:name w:val="Stil Tittel + Før:  54 pt"/>
    <w:basedOn w:val="Tittel"/>
    <w:rsid w:val="00C7555A"/>
    <w:pPr>
      <w:spacing w:before="1080"/>
    </w:pPr>
    <w:rPr>
      <w:rFonts w:ascii="Arial" w:hAnsi="Arial"/>
      <w:bCs/>
    </w:rPr>
  </w:style>
  <w:style w:type="character" w:styleId="Hyperkobling">
    <w:name w:val="Hyperlink"/>
    <w:basedOn w:val="Standardskriftforavsnitt"/>
    <w:uiPriority w:val="99"/>
    <w:unhideWhenUsed/>
    <w:rsid w:val="00D24F76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246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246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Brev</dc:subject>
  <dc:creator>Øvregard, Ivar</dc:creator>
  <cp:lastModifiedBy>Benthe Lovenskiold</cp:lastModifiedBy>
  <cp:revision>2</cp:revision>
  <cp:lastPrinted>2018-02-05T13:05:00Z</cp:lastPrinted>
  <dcterms:created xsi:type="dcterms:W3CDTF">2018-02-07T09:37:00Z</dcterms:created>
  <dcterms:modified xsi:type="dcterms:W3CDTF">2018-02-07T09:37:00Z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\\xpskel017\ephorte_user_temp$\x00ioe\ephorte\elark\EPHORTE\325_skatt EphTranslate.dotm</vt:lpwstr>
  </property>
  <property fmtid="{D5CDD505-2E9C-101B-9397-08002B2CF9AE}" pid="3" name="ephAutoText">
    <vt:lpwstr/>
  </property>
  <property fmtid="{D5CDD505-2E9C-101B-9397-08002B2CF9AE}" pid="4" name="MergeDataFile">
    <vt:lpwstr>\\xpskel017\ephorte_user_temp$\x00ioe\ephorte\39986459_DOCX.XML</vt:lpwstr>
  </property>
  <property fmtid="{D5CDD505-2E9C-101B-9397-08002B2CF9AE}" pid="5" name="CheckInType">
    <vt:lpwstr>OnFileClose</vt:lpwstr>
  </property>
  <property fmtid="{D5CDD505-2E9C-101B-9397-08002B2CF9AE}" pid="6" name="CheckInDocForm">
    <vt:lpwstr>http://elark/ephorteweb/shared/aspx/Default/CheckInDocForm.aspx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37080075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http%3a%2f%2felark%2fephorteweb%2fshared%2faspx%2fdefault%2fdetails.aspx%3ff%3dViewSA%2520(JP)%26SA_ID%3d10119225%26SubElGroup%3d32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%5c%5cxpskel017%5cephorte_user_temp%24%5cx00ioe%5cephorte%5c39986459.DOCX</vt:lpwstr>
  </property>
  <property fmtid="{D5CDD505-2E9C-101B-9397-08002B2CF9AE}" pid="15" name="LinkId">
    <vt:i4>31381220</vt:i4>
  </property>
</Properties>
</file>